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74" w:rsidRDefault="00EB0974" w:rsidP="00EB0974">
      <w:pPr>
        <w:spacing w:line="560" w:lineRule="exact"/>
        <w:rPr>
          <w:rFonts w:ascii="黑体" w:eastAsia="黑体" w:hAnsi="黑体" w:cs="仿宋_GB2312"/>
          <w:spacing w:val="-4"/>
          <w:sz w:val="32"/>
          <w:szCs w:val="32"/>
        </w:rPr>
      </w:pPr>
      <w:r>
        <w:rPr>
          <w:rFonts w:ascii="黑体" w:eastAsia="黑体" w:hAnsi="黑体" w:cs="仿宋_GB2312" w:hint="eastAsia"/>
          <w:spacing w:val="-4"/>
          <w:sz w:val="32"/>
          <w:szCs w:val="32"/>
        </w:rPr>
        <w:t>附件2</w:t>
      </w:r>
    </w:p>
    <w:p w:rsidR="00EB0974" w:rsidRDefault="00EB0974" w:rsidP="00EB0974">
      <w:pPr>
        <w:spacing w:line="560" w:lineRule="exact"/>
        <w:rPr>
          <w:rFonts w:ascii="宋体" w:hAnsi="宋体" w:cs="仿宋_GB2312" w:hint="eastAsia"/>
          <w:b/>
          <w:spacing w:val="-4"/>
          <w:sz w:val="44"/>
          <w:szCs w:val="44"/>
        </w:rPr>
      </w:pPr>
    </w:p>
    <w:p w:rsidR="00EB0974" w:rsidRDefault="00EB0974" w:rsidP="00EB0974">
      <w:pPr>
        <w:spacing w:line="560" w:lineRule="exact"/>
        <w:jc w:val="center"/>
        <w:rPr>
          <w:rFonts w:ascii="长城小标宋体" w:eastAsia="长城小标宋体" w:hAnsi="宋体" w:cs="仿宋_GB2312" w:hint="eastAsia"/>
          <w:spacing w:val="-4"/>
          <w:sz w:val="44"/>
          <w:szCs w:val="44"/>
        </w:rPr>
      </w:pPr>
      <w:r>
        <w:rPr>
          <w:rFonts w:ascii="长城小标宋体" w:eastAsia="长城小标宋体" w:hAnsi="宋体" w:cs="仿宋_GB2312" w:hint="eastAsia"/>
          <w:spacing w:val="-4"/>
          <w:sz w:val="44"/>
          <w:szCs w:val="44"/>
        </w:rPr>
        <w:t>有关解释</w:t>
      </w:r>
    </w:p>
    <w:p w:rsidR="00EB0974" w:rsidRDefault="00EB0974" w:rsidP="00EB0974">
      <w:pPr>
        <w:spacing w:line="560" w:lineRule="exact"/>
        <w:ind w:firstLineChars="200" w:firstLine="640"/>
        <w:rPr>
          <w:rFonts w:ascii="仿宋_GB2312" w:eastAsia="仿宋_GB2312" w:hint="eastAsia"/>
          <w:sz w:val="32"/>
          <w:szCs w:val="32"/>
        </w:rPr>
      </w:pP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t>一、关于经商办企业</w:t>
      </w:r>
    </w:p>
    <w:p w:rsidR="00EB0974" w:rsidRDefault="00EB0974" w:rsidP="00EB097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中国共产党党员领导干部廉洁从政若干准则〉实施办法》的有关规定，经商办企业是指个人独资或者与他人合资、合股经办商业或者其他企业，以个人或者他人名义入股的形式经办企业，以承包、租赁、受聘等方式从事商业和其他经营活动。</w:t>
      </w: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t>二、关于特定关系人</w:t>
      </w:r>
    </w:p>
    <w:p w:rsidR="00EB0974" w:rsidRDefault="00EB0974" w:rsidP="00EB097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中共中央纪委关于严格禁止利用职务上的便利谋取不正当利益的若干规定》和《最高人民法院、最高人民检察院关于办理受贿刑事案件适用法律若干问题的意见》的有关规定，特定关系人是指与国家工作人员有近亲属、情妇（夫）以及其他共同利益关系的人。</w:t>
      </w: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t>三、关于婚丧喜庆事宜</w:t>
      </w:r>
    </w:p>
    <w:p w:rsidR="00EB0974" w:rsidRDefault="00EB0974" w:rsidP="00EB097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根据《中国共产党党员领导干部廉洁从政若干准则》等规定的精神，婚丧喜庆事宜是指</w:t>
      </w:r>
      <w:r>
        <w:rPr>
          <w:rFonts w:ascii="仿宋_GB2312" w:eastAsia="仿宋_GB2312" w:hAnsi="仿宋_GB2312" w:cs="仿宋_GB2312" w:hint="eastAsia"/>
          <w:sz w:val="32"/>
          <w:szCs w:val="32"/>
        </w:rPr>
        <w:t>婚礼、丧礼和生日、升学、就业、升职、乔迁等事宜。</w:t>
      </w: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t>四、关于占用财物</w:t>
      </w:r>
    </w:p>
    <w:p w:rsidR="00EB0974" w:rsidRDefault="00EB0974" w:rsidP="00EB097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根据《〈中国共产党党员领导干部廉洁从政若干准则〉实施办法》的有关规定，占用是指占有或者使用监管对象的财物超过六个月。</w:t>
      </w: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lastRenderedPageBreak/>
        <w:t>五、关于提供便利</w:t>
      </w:r>
    </w:p>
    <w:p w:rsidR="00EB0974" w:rsidRDefault="00EB0974" w:rsidP="00EB097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根据《中国共产党党员领导干部廉洁从政若干准则》规定精神，</w:t>
      </w:r>
      <w:r>
        <w:rPr>
          <w:rFonts w:ascii="仿宋_GB2312" w:eastAsia="仿宋_GB2312" w:hAnsi="宋体" w:cs="宋体" w:hint="eastAsia"/>
          <w:color w:val="000000"/>
          <w:kern w:val="0"/>
          <w:sz w:val="32"/>
          <w:szCs w:val="32"/>
        </w:rPr>
        <w:t>为特定关系人经商办企业提供便利</w:t>
      </w:r>
      <w:r>
        <w:rPr>
          <w:rFonts w:ascii="仿宋_GB2312" w:eastAsia="仿宋_GB2312" w:hint="eastAsia"/>
          <w:sz w:val="32"/>
          <w:szCs w:val="32"/>
        </w:rPr>
        <w:t>是指为特定关系人经商办企业疏通关系、施加影响，或者将政府的优惠政策以及其他优惠条件提供给特定关系人的行为。为婚丧喜庆事宜提供便利是指为婚丧喜庆事宜联系场地、车辆、人员和服务等。</w:t>
      </w:r>
    </w:p>
    <w:p w:rsidR="00EB0974" w:rsidRDefault="00EB0974" w:rsidP="00EB0974">
      <w:pPr>
        <w:spacing w:line="560" w:lineRule="exact"/>
        <w:ind w:firstLineChars="200" w:firstLine="624"/>
        <w:rPr>
          <w:rFonts w:ascii="黑体" w:eastAsia="黑体" w:hAnsi="黑体" w:cs="仿宋_GB2312" w:hint="eastAsia"/>
          <w:spacing w:val="-4"/>
          <w:sz w:val="32"/>
          <w:szCs w:val="32"/>
        </w:rPr>
      </w:pPr>
      <w:r>
        <w:rPr>
          <w:rFonts w:ascii="黑体" w:eastAsia="黑体" w:hAnsi="黑体" w:cs="仿宋_GB2312" w:hint="eastAsia"/>
          <w:spacing w:val="-4"/>
          <w:sz w:val="32"/>
          <w:szCs w:val="32"/>
        </w:rPr>
        <w:t>六、关于授课、作报告领取报酬的规定</w:t>
      </w:r>
    </w:p>
    <w:p w:rsidR="00EB0974" w:rsidRDefault="00EB0974" w:rsidP="00EB0974">
      <w:pPr>
        <w:spacing w:line="560" w:lineRule="exact"/>
        <w:ind w:firstLineChars="200" w:firstLine="640"/>
        <w:rPr>
          <w:rFonts w:ascii="仿宋_GB2312" w:eastAsia="仿宋_GB2312" w:hint="eastAsia"/>
        </w:rPr>
      </w:pPr>
      <w:r>
        <w:rPr>
          <w:rFonts w:ascii="仿宋_GB2312" w:eastAsia="仿宋_GB2312" w:hint="eastAsia"/>
          <w:kern w:val="0"/>
          <w:sz w:val="32"/>
          <w:szCs w:val="32"/>
        </w:rPr>
        <w:t>授课、作报告领取报酬的规定，是指《中央和国家机关培训费管理办法》中的规定及其他有关规定。</w:t>
      </w:r>
    </w:p>
    <w:p w:rsidR="00F2695C" w:rsidRPr="00EB0974" w:rsidRDefault="001C4E58" w:rsidP="00EB0974">
      <w:bookmarkStart w:id="0" w:name="_GoBack"/>
      <w:bookmarkEnd w:id="0"/>
    </w:p>
    <w:sectPr w:rsidR="00F2695C" w:rsidRPr="00EB0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58" w:rsidRDefault="001C4E58" w:rsidP="009A1535">
      <w:r>
        <w:separator/>
      </w:r>
    </w:p>
  </w:endnote>
  <w:endnote w:type="continuationSeparator" w:id="0">
    <w:p w:rsidR="001C4E58" w:rsidRDefault="001C4E58" w:rsidP="009A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58" w:rsidRDefault="001C4E58" w:rsidP="009A1535">
      <w:r>
        <w:separator/>
      </w:r>
    </w:p>
  </w:footnote>
  <w:footnote w:type="continuationSeparator" w:id="0">
    <w:p w:rsidR="001C4E58" w:rsidRDefault="001C4E58" w:rsidP="009A1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36"/>
    <w:rsid w:val="001C4E58"/>
    <w:rsid w:val="006F3F36"/>
    <w:rsid w:val="00705DB8"/>
    <w:rsid w:val="00880155"/>
    <w:rsid w:val="00975D46"/>
    <w:rsid w:val="009A1535"/>
    <w:rsid w:val="00EB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5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1535"/>
    <w:rPr>
      <w:sz w:val="18"/>
      <w:szCs w:val="18"/>
    </w:rPr>
  </w:style>
  <w:style w:type="paragraph" w:styleId="a4">
    <w:name w:val="footer"/>
    <w:basedOn w:val="a"/>
    <w:link w:val="Char0"/>
    <w:uiPriority w:val="99"/>
    <w:unhideWhenUsed/>
    <w:rsid w:val="009A15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15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5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1535"/>
    <w:rPr>
      <w:sz w:val="18"/>
      <w:szCs w:val="18"/>
    </w:rPr>
  </w:style>
  <w:style w:type="paragraph" w:styleId="a4">
    <w:name w:val="footer"/>
    <w:basedOn w:val="a"/>
    <w:link w:val="Char0"/>
    <w:uiPriority w:val="99"/>
    <w:unhideWhenUsed/>
    <w:rsid w:val="009A15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15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北京中科汇联信息技术有限公司</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张青林</dc:creator>
  <cp:keywords/>
  <dc:description/>
  <cp:lastModifiedBy>张青林</cp:lastModifiedBy>
  <cp:revision>3</cp:revision>
  <dcterms:created xsi:type="dcterms:W3CDTF">2015-07-01T09:06:00Z</dcterms:created>
  <dcterms:modified xsi:type="dcterms:W3CDTF">2015-07-01T09:14:00Z</dcterms:modified>
</cp:coreProperties>
</file>